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B6" w:rsidRPr="00CD7FB6" w:rsidRDefault="00CD7FB6" w:rsidP="00CD7FB6">
      <w:pPr>
        <w:shd w:val="clear" w:color="auto" w:fill="FFFFFF"/>
        <w:spacing w:after="0" w:line="360" w:lineRule="atLeast"/>
        <w:jc w:val="center"/>
        <w:textAlignment w:val="baseline"/>
        <w:rPr>
          <w:rFonts w:ascii="Times New Roman" w:eastAsia="Times New Roman" w:hAnsi="Times New Roman"/>
          <w:b/>
          <w:sz w:val="36"/>
          <w:szCs w:val="36"/>
        </w:rPr>
      </w:pPr>
      <w:r w:rsidRPr="00CD7FB6">
        <w:rPr>
          <w:rFonts w:ascii="Times New Roman" w:eastAsia="Times New Roman" w:hAnsi="Times New Roman"/>
          <w:b/>
          <w:sz w:val="36"/>
          <w:szCs w:val="36"/>
        </w:rPr>
        <w:t>Chính sách đổi trả và hoàn tiền</w:t>
      </w:r>
    </w:p>
    <w:p w:rsidR="00CD7FB6" w:rsidRDefault="00CD7FB6" w:rsidP="00CD7FB6">
      <w:pPr>
        <w:pStyle w:val="NormalWeb"/>
        <w:shd w:val="clear" w:color="auto" w:fill="FFFFFF"/>
        <w:spacing w:before="0" w:beforeAutospacing="0" w:after="150" w:afterAutospacing="0"/>
        <w:rPr>
          <w:b/>
          <w:color w:val="000000"/>
        </w:rPr>
      </w:pPr>
    </w:p>
    <w:p w:rsidR="00CD7FB6" w:rsidRDefault="00CD7FB6" w:rsidP="00CD7FB6">
      <w:pPr>
        <w:pStyle w:val="NormalWeb"/>
        <w:shd w:val="clear" w:color="auto" w:fill="FFFFFF"/>
        <w:spacing w:before="0" w:beforeAutospacing="0" w:after="150" w:afterAutospacing="0"/>
        <w:rPr>
          <w:b/>
          <w:color w:val="000000"/>
        </w:rPr>
      </w:pPr>
      <w:bookmarkStart w:id="0" w:name="_GoBack"/>
      <w:bookmarkEnd w:id="0"/>
      <w:r>
        <w:rPr>
          <w:b/>
          <w:color w:val="000000"/>
        </w:rPr>
        <w:t>1. Điều kiện đổi trả</w:t>
      </w:r>
    </w:p>
    <w:p w:rsidR="00CD7FB6" w:rsidRDefault="00CD7FB6" w:rsidP="00CD7FB6">
      <w:pPr>
        <w:pStyle w:val="NormalWeb"/>
        <w:shd w:val="clear" w:color="auto" w:fill="FFFFFF"/>
        <w:spacing w:before="0" w:beforeAutospacing="0" w:after="150" w:afterAutospacing="0"/>
        <w:rPr>
          <w:color w:val="000000"/>
        </w:rPr>
      </w:pPr>
      <w:r>
        <w:rPr>
          <w:color w:val="000000"/>
        </w:rPr>
        <w:t>Quý Khách hàng cần kiểm tra tình trạng hàng hóa và có thể đổi hàng/ trả lại hàng ngay tại thời điểm giao/nhận hàng trong những trường hợp sau:</w:t>
      </w:r>
    </w:p>
    <w:p w:rsidR="00CD7FB6" w:rsidRDefault="00CD7FB6" w:rsidP="00CD7FB6">
      <w:pPr>
        <w:pStyle w:val="NormalWeb"/>
        <w:shd w:val="clear" w:color="auto" w:fill="FFFFFF"/>
        <w:spacing w:before="0" w:beforeAutospacing="0" w:after="150" w:afterAutospacing="0"/>
        <w:rPr>
          <w:color w:val="000000"/>
        </w:rPr>
      </w:pPr>
      <w:r>
        <w:rPr>
          <w:color w:val="000000"/>
        </w:rPr>
        <w:t>Hàng không đúng chủng loại, mẫu mã trong đơn hàng đã đặt hoặc như trên website tại thời điểm đặt hàng.</w:t>
      </w:r>
    </w:p>
    <w:p w:rsidR="00CD7FB6" w:rsidRDefault="00CD7FB6" w:rsidP="00CD7FB6">
      <w:pPr>
        <w:pStyle w:val="NormalWeb"/>
        <w:shd w:val="clear" w:color="auto" w:fill="FFFFFF"/>
        <w:spacing w:before="0" w:beforeAutospacing="0" w:after="150" w:afterAutospacing="0"/>
        <w:rPr>
          <w:color w:val="000000"/>
        </w:rPr>
      </w:pPr>
      <w:r>
        <w:rPr>
          <w:color w:val="000000"/>
        </w:rPr>
        <w:t>Không đủ số lượng, không đủ bộ như trong đơn hàng.</w:t>
      </w:r>
    </w:p>
    <w:p w:rsidR="00CD7FB6" w:rsidRDefault="00CD7FB6" w:rsidP="00CD7FB6">
      <w:pPr>
        <w:pStyle w:val="NormalWeb"/>
        <w:shd w:val="clear" w:color="auto" w:fill="FFFFFF"/>
        <w:spacing w:before="0" w:beforeAutospacing="0" w:after="150" w:afterAutospacing="0"/>
        <w:rPr>
          <w:color w:val="000000"/>
        </w:rPr>
      </w:pPr>
      <w:r>
        <w:rPr>
          <w:color w:val="000000"/>
        </w:rPr>
        <w:t>Tình trạng bên ngoài bị ảnh hưởng như rách bao bì, bong tróc, bể vỡ…</w:t>
      </w:r>
    </w:p>
    <w:p w:rsidR="00CD7FB6" w:rsidRDefault="00CD7FB6" w:rsidP="00CD7FB6">
      <w:pPr>
        <w:pStyle w:val="NormalWeb"/>
        <w:shd w:val="clear" w:color="auto" w:fill="FFFFFF"/>
        <w:spacing w:before="0" w:beforeAutospacing="0" w:after="150" w:afterAutospacing="0"/>
        <w:rPr>
          <w:color w:val="000000"/>
        </w:rPr>
      </w:pPr>
      <w:r>
        <w:rPr>
          <w:color w:val="000000"/>
        </w:rPr>
        <w:t> Khách hàng có trách nhiệm trình giấy tờ liên quan chứng minh sự thiếu sót trên để hoàn thành việc hoàn trả/đổi trả hàng hóa. </w:t>
      </w:r>
    </w:p>
    <w:p w:rsidR="00CD7FB6" w:rsidRDefault="00CD7FB6" w:rsidP="00CD7FB6">
      <w:pPr>
        <w:pStyle w:val="NormalWeb"/>
        <w:shd w:val="clear" w:color="auto" w:fill="FFFFFF"/>
        <w:spacing w:before="0" w:beforeAutospacing="0" w:after="150" w:afterAutospacing="0"/>
        <w:rPr>
          <w:color w:val="000000"/>
        </w:rPr>
      </w:pPr>
    </w:p>
    <w:p w:rsidR="00CD7FB6" w:rsidRDefault="00CD7FB6" w:rsidP="00CD7FB6">
      <w:pPr>
        <w:pStyle w:val="NormalWeb"/>
        <w:shd w:val="clear" w:color="auto" w:fill="FFFFFF"/>
        <w:spacing w:before="0" w:beforeAutospacing="0" w:after="150" w:afterAutospacing="0"/>
        <w:rPr>
          <w:b/>
          <w:color w:val="000000"/>
        </w:rPr>
      </w:pPr>
      <w:r>
        <w:rPr>
          <w:b/>
          <w:color w:val="000000"/>
        </w:rPr>
        <w:t>2. Quy định về thời gian thông báo và gửi sản phẩm đổi trả</w:t>
      </w:r>
    </w:p>
    <w:p w:rsidR="00CD7FB6" w:rsidRDefault="00CD7FB6" w:rsidP="00CD7FB6">
      <w:pPr>
        <w:pStyle w:val="NormalWeb"/>
        <w:shd w:val="clear" w:color="auto" w:fill="FFFFFF"/>
        <w:spacing w:before="0" w:beforeAutospacing="0" w:after="150" w:afterAutospacing="0"/>
        <w:rPr>
          <w:color w:val="000000"/>
        </w:rPr>
      </w:pPr>
      <w:r>
        <w:rPr>
          <w:color w:val="000000"/>
        </w:rPr>
        <w:t>Thời gian thông báo đổi trả: trong vòng 48h kể từ khi nhận sản phẩm đối với trường hợp sản phẩm thiếu phụ kiện, quà tặng hoặc bể vỡ.</w:t>
      </w:r>
    </w:p>
    <w:p w:rsidR="00CD7FB6" w:rsidRDefault="00CD7FB6" w:rsidP="00CD7FB6">
      <w:pPr>
        <w:pStyle w:val="NormalWeb"/>
        <w:shd w:val="clear" w:color="auto" w:fill="FFFFFF"/>
        <w:spacing w:before="0" w:beforeAutospacing="0" w:after="150" w:afterAutospacing="0"/>
        <w:rPr>
          <w:color w:val="000000"/>
        </w:rPr>
      </w:pPr>
      <w:r>
        <w:rPr>
          <w:color w:val="000000"/>
        </w:rPr>
        <w:t>Thời gian gửi chuyển trả sản phẩm: trong vòng 7 ngày kể từ khi nhận sản phẩm.</w:t>
      </w:r>
    </w:p>
    <w:p w:rsidR="00CD7FB6" w:rsidRDefault="00CD7FB6" w:rsidP="00CD7FB6">
      <w:pPr>
        <w:pStyle w:val="NormalWeb"/>
        <w:shd w:val="clear" w:color="auto" w:fill="FFFFFF"/>
        <w:spacing w:before="0" w:beforeAutospacing="0" w:after="150" w:afterAutospacing="0"/>
        <w:rPr>
          <w:color w:val="000000"/>
        </w:rPr>
      </w:pPr>
      <w:r>
        <w:rPr>
          <w:color w:val="000000"/>
        </w:rPr>
        <w:t>Địa điểm đổi trả sản phẩm: Khách hàng có thể mang hàng trực tiếp đến văn phòng/ cửa hàng của chúng tôi hoặc chuyển qua đường bưu điện.</w:t>
      </w:r>
    </w:p>
    <w:p w:rsidR="00CD7FB6" w:rsidRDefault="00CD7FB6" w:rsidP="00CD7FB6">
      <w:pPr>
        <w:pStyle w:val="NormalWeb"/>
        <w:shd w:val="clear" w:color="auto" w:fill="FFFFFF"/>
        <w:spacing w:before="0" w:beforeAutospacing="0" w:after="150" w:afterAutospacing="0"/>
        <w:rPr>
          <w:color w:val="000000"/>
        </w:rPr>
      </w:pPr>
      <w:r>
        <w:rPr>
          <w:color w:val="000000"/>
        </w:rPr>
        <w:t>Trong trường hợp Quý Khách hàng có ý kiến đóng góp/khiếu nại liên quan đến chất lượng sản phẩm, Quý Khách hàng vui lòng liên hệ đường dây chăm sóc khách hàng của chúng tôi.</w:t>
      </w:r>
    </w:p>
    <w:p w:rsidR="00CD7FB6" w:rsidRDefault="00CD7FB6" w:rsidP="00CD7FB6">
      <w:pPr>
        <w:pStyle w:val="NormalWeb"/>
        <w:shd w:val="clear" w:color="auto" w:fill="FFFFFF"/>
        <w:spacing w:before="0" w:beforeAutospacing="0" w:after="150" w:afterAutospacing="0"/>
        <w:rPr>
          <w:color w:val="000000"/>
        </w:rPr>
      </w:pPr>
    </w:p>
    <w:p w:rsidR="00CD7FB6" w:rsidRPr="00853882" w:rsidRDefault="00CD7FB6" w:rsidP="00CD7FB6">
      <w:pPr>
        <w:pStyle w:val="NormalWeb"/>
        <w:shd w:val="clear" w:color="auto" w:fill="FFFFFF"/>
        <w:spacing w:before="0" w:beforeAutospacing="0" w:after="150" w:afterAutospacing="0"/>
        <w:rPr>
          <w:b/>
          <w:color w:val="000000"/>
        </w:rPr>
      </w:pPr>
      <w:r>
        <w:rPr>
          <w:b/>
          <w:color w:val="000000"/>
        </w:rPr>
        <w:t>3</w:t>
      </w:r>
      <w:r>
        <w:rPr>
          <w:b/>
          <w:color w:val="000000"/>
          <w:lang w:val="vi-VN"/>
        </w:rPr>
        <w:t>. Hình thức đổi tr</w:t>
      </w:r>
      <w:r>
        <w:rPr>
          <w:b/>
          <w:color w:val="000000"/>
        </w:rPr>
        <w:t>ả</w:t>
      </w:r>
    </w:p>
    <w:p w:rsidR="00CD7FB6" w:rsidRPr="0060428A" w:rsidRDefault="00CD7FB6" w:rsidP="00CD7FB6">
      <w:pPr>
        <w:shd w:val="clear" w:color="auto" w:fill="FFFFFF"/>
        <w:spacing w:after="0" w:line="315" w:lineRule="atLeast"/>
        <w:rPr>
          <w:rFonts w:ascii="Times New Roman" w:eastAsia="Times New Roman" w:hAnsi="Times New Roman"/>
          <w:color w:val="000000"/>
          <w:sz w:val="24"/>
          <w:szCs w:val="24"/>
        </w:rPr>
      </w:pPr>
      <w:r w:rsidRPr="0060428A">
        <w:rPr>
          <w:rFonts w:ascii="Times New Roman" w:eastAsia="Times New Roman" w:hAnsi="Times New Roman"/>
          <w:color w:val="000000"/>
          <w:sz w:val="24"/>
          <w:szCs w:val="24"/>
        </w:rPr>
        <w:t>- Chúng tôi thực hiện đổi hàng hóa đúng loại sản phẩm mà khách hàng đặt đối với sản phẩm giao sai hàng/ sai số lượng hoặc khi phát sinh sản phẩm không đạt cam kết.</w:t>
      </w:r>
    </w:p>
    <w:p w:rsidR="00CD7FB6" w:rsidRDefault="00CD7FB6" w:rsidP="00CD7FB6">
      <w:pPr>
        <w:shd w:val="clear" w:color="auto" w:fill="FFFFFF"/>
        <w:spacing w:after="0" w:line="315" w:lineRule="atLeast"/>
        <w:rPr>
          <w:rFonts w:ascii="Times New Roman" w:eastAsia="Times New Roman" w:hAnsi="Times New Roman"/>
          <w:color w:val="000000"/>
          <w:sz w:val="24"/>
          <w:szCs w:val="24"/>
        </w:rPr>
      </w:pPr>
      <w:r w:rsidRPr="0060428A">
        <w:rPr>
          <w:rFonts w:ascii="Times New Roman" w:eastAsia="Times New Roman" w:hAnsi="Times New Roman"/>
          <w:color w:val="000000"/>
          <w:sz w:val="24"/>
          <w:szCs w:val="24"/>
        </w:rPr>
        <w:t>- Đổi sản phẩm khác có giá trị tương đương cho khách hàng trong trường hợp sản phẩm khách hàng đã đặt hết hàng nếu khách hàng đồng ý.</w:t>
      </w:r>
    </w:p>
    <w:p w:rsidR="00CD7FB6" w:rsidRDefault="00CD7FB6" w:rsidP="00CD7FB6">
      <w:pPr>
        <w:shd w:val="clear" w:color="auto" w:fill="FFFFFF"/>
        <w:spacing w:after="0" w:line="315" w:lineRule="atLeast"/>
        <w:rPr>
          <w:rFonts w:ascii="Times New Roman" w:eastAsia="Times New Roman" w:hAnsi="Times New Roman"/>
          <w:color w:val="000000"/>
          <w:sz w:val="24"/>
          <w:szCs w:val="24"/>
        </w:rPr>
      </w:pPr>
    </w:p>
    <w:p w:rsidR="00CD7FB6" w:rsidRDefault="00CD7FB6" w:rsidP="00CD7FB6">
      <w:pPr>
        <w:pStyle w:val="NormalWeb"/>
        <w:shd w:val="clear" w:color="auto" w:fill="FFFFFF"/>
        <w:spacing w:before="0" w:beforeAutospacing="0" w:after="150" w:afterAutospacing="0"/>
        <w:rPr>
          <w:b/>
          <w:color w:val="000000"/>
        </w:rPr>
      </w:pPr>
      <w:r w:rsidRPr="00604C38">
        <w:rPr>
          <w:b/>
          <w:color w:val="000000"/>
        </w:rPr>
        <w:t>Trường hợp khách hàng không còn nhu cầu nữa do lỗi hàng hóa hoặc không đồng ý với hàng hóa được đổi lại công ty sẽ hoàn phí cho khách hàng bằng hình thức chuyển khoản hoặc theo phương thức thỏa thuận với khách hàng trong vòng 07 ngày làm việc kể từ ngày nhận được yêu cầu. Phí chuyển khoản khách hàng sẽ chịu (nếu có).</w:t>
      </w:r>
    </w:p>
    <w:p w:rsidR="00CD7FB6" w:rsidRPr="00604C38" w:rsidRDefault="00CD7FB6" w:rsidP="00CD7FB6">
      <w:pPr>
        <w:pStyle w:val="NormalWeb"/>
        <w:shd w:val="clear" w:color="auto" w:fill="FFFFFF"/>
        <w:spacing w:before="0" w:beforeAutospacing="0" w:after="150" w:afterAutospacing="0"/>
        <w:rPr>
          <w:b/>
          <w:color w:val="000000"/>
        </w:rPr>
      </w:pPr>
      <w:r>
        <w:rPr>
          <w:b/>
          <w:color w:val="000000"/>
        </w:rPr>
        <w:t>Khi phát sinh chi phí vận chuyển của hàng đổi trả, khách hàng sẽ chịu chi phí này và thanh toán trực tiếp cho bên vân chuyển.</w:t>
      </w:r>
    </w:p>
    <w:p w:rsidR="007E7EE6" w:rsidRDefault="00CD7FB6"/>
    <w:sectPr w:rsidR="007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FB6"/>
    <w:rsid w:val="00341F71"/>
    <w:rsid w:val="008F1F36"/>
    <w:rsid w:val="00CD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3CE8"/>
  <w15:chartTrackingRefBased/>
  <w15:docId w15:val="{298D6A50-5D84-4ABE-A567-90478D1C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FB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FB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2026-01-28T02:44:00Z</dcterms:created>
  <dcterms:modified xsi:type="dcterms:W3CDTF">2026-01-28T02:44:00Z</dcterms:modified>
</cp:coreProperties>
</file>